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59DF0">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Times New Roman" w:hAnsi="Times New Roman" w:eastAsia="方正小标宋简体" w:cs="Times New Roman"/>
          <w:b/>
          <w:bCs w:val="0"/>
          <w:color w:val="auto"/>
          <w:sz w:val="44"/>
          <w:szCs w:val="44"/>
          <w:lang w:val="en-US" w:eastAsia="zh-CN"/>
        </w:rPr>
      </w:pPr>
      <w:r>
        <w:rPr>
          <w:rFonts w:hint="eastAsia" w:ascii="Times New Roman" w:hAnsi="Times New Roman" w:eastAsia="方正小标宋简体" w:cs="Times New Roman"/>
          <w:spacing w:val="-10"/>
          <w:sz w:val="44"/>
          <w:szCs w:val="44"/>
          <w:lang w:val="en-US" w:eastAsia="zh-CN"/>
        </w:rPr>
        <w:t>关于《2025年食用林产品质量安全检测采购项目》公开遴选政府采购代理机构的公告</w:t>
      </w:r>
      <w:r>
        <w:rPr>
          <w:rFonts w:hint="eastAsia" w:ascii="Times New Roman" w:hAnsi="Times New Roman" w:eastAsia="方正小标宋简体" w:cs="Times New Roman"/>
          <w:b/>
          <w:bCs w:val="0"/>
          <w:color w:val="auto"/>
          <w:sz w:val="44"/>
          <w:szCs w:val="44"/>
          <w:lang w:val="en-US" w:eastAsia="zh-CN"/>
        </w:rPr>
        <w:t>  </w:t>
      </w:r>
    </w:p>
    <w:p w14:paraId="09F336EB">
      <w:pPr>
        <w:pStyle w:val="2"/>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pPr>
    </w:p>
    <w:p w14:paraId="4FCC9920">
      <w:pPr>
        <w:rPr>
          <w:rFonts w:hint="eastAsia"/>
        </w:rPr>
      </w:pPr>
    </w:p>
    <w:p w14:paraId="3BFE4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达州市林业局根据工作需要，拟向社会公开遴选政府采购代理机构，现将有关事项公告如下。</w:t>
      </w:r>
    </w:p>
    <w:p w14:paraId="0CA3C6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一、遴选计划</w:t>
      </w:r>
    </w:p>
    <w:p w14:paraId="37996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遴选1家政府采购代理机构代理以下政府采购项目招标相关事宜。</w:t>
      </w:r>
    </w:p>
    <w:p w14:paraId="008AB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二、代理项目概况</w:t>
      </w:r>
    </w:p>
    <w:p w14:paraId="009F2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（一）项目名称：2025年食用林产品质量安全检测采购项目。</w:t>
      </w:r>
    </w:p>
    <w:p w14:paraId="26F952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（二）预算金额：约45万元。</w:t>
      </w:r>
    </w:p>
    <w:p w14:paraId="77EAC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（三）采购方式：竞争性磋商。</w:t>
      </w:r>
    </w:p>
    <w:p w14:paraId="44B07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三、政府采购代理机构资格要求</w:t>
      </w:r>
    </w:p>
    <w:p w14:paraId="475BB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（一）在中华人民共和国境内注册，具有独立法人资格（提供营业执照复印件）；</w:t>
      </w:r>
    </w:p>
    <w:p w14:paraId="426FE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（二）已在四川省财政厅（以下简称财政厅）完成政府采购代理机构登记备案；</w:t>
      </w:r>
    </w:p>
    <w:p w14:paraId="17DEA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（三）未被列入失信被执行人、重大税收违法案件当事人名单、政府采购严重违法失信行为记录名单（以“信用中国”网站、中国政府采购网等渠道查询结果为准，提供查询截图，截图时间为公告发出之日至7月</w:t>
      </w:r>
      <w:bookmarkStart w:id="0" w:name="_GoBack"/>
      <w:bookmarkEnd w:id="0"/>
      <w:r>
        <w:rPr>
          <w:rFonts w:hint="eastAsia" w:ascii="Times New Roman" w:hAnsi="Times New Roman" w:eastAsia="仿宋_GB2312" w:cs="Times New Roman"/>
          <w:kern w:val="2"/>
          <w:sz w:val="32"/>
          <w:szCs w:val="32"/>
          <w:lang w:val="en-US" w:eastAsia="zh-CN" w:bidi="ar-SA"/>
        </w:rPr>
        <w:t>2日前的任意时间）；</w:t>
      </w:r>
    </w:p>
    <w:p w14:paraId="24694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（四）不能以联合体方式参与报名；</w:t>
      </w:r>
    </w:p>
    <w:p w14:paraId="0FA80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（五）近三年未被政府采购主管部门处罚过（提供承诺函原件，加盖公章，格式自拟）；</w:t>
      </w:r>
    </w:p>
    <w:p w14:paraId="66FAD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（六）具备独立办公场所和代理政府采购业务所必需的办公条件。</w:t>
      </w:r>
    </w:p>
    <w:p w14:paraId="2FBE4E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四、报名事项</w:t>
      </w:r>
    </w:p>
    <w:p w14:paraId="777C8A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报名需提交的材料</w:t>
      </w:r>
    </w:p>
    <w:p w14:paraId="1E37C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 营业执照副本复印件；</w:t>
      </w:r>
    </w:p>
    <w:p w14:paraId="5B24C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 单位介绍信原件；</w:t>
      </w:r>
    </w:p>
    <w:p w14:paraId="3958E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 法人代表身份证明、法人授权委托书和经办人身份证复印件；</w:t>
      </w:r>
    </w:p>
    <w:p w14:paraId="616DD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 财政厅政府采购代理机构登记备案的相关证明材料；</w:t>
      </w:r>
    </w:p>
    <w:p w14:paraId="5A91D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 已完成政府采购项目（四川省政府采购网采购公告及中标（成交）公告网页截图）；</w:t>
      </w:r>
    </w:p>
    <w:p w14:paraId="087F6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 办公场所房屋产权证明或租房合同复印件；</w:t>
      </w:r>
    </w:p>
    <w:p w14:paraId="1AD2B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 3名及以上熟悉政府采购法律法规、具备编制采购文件和组织采购活动等相应能力的专职从业人员证明复印件；（提供承诺书）</w:t>
      </w:r>
    </w:p>
    <w:p w14:paraId="02EC7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 无违法违纪记录和不良信用记录证明材料（需在信用中国网站 www.creditchina.gov.cn下载打印信用信息报告）</w:t>
      </w:r>
    </w:p>
    <w:p w14:paraId="6F983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符合本次遴选活动资格条件并愿意参与遴选的政府采购代理机构，请于2025年6月26日至7月2日将招标代理机构报名表（见附件）及上述需提交材料（均需加盖公章）扫描发送至邮箱：</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"mailto:sjytxcc@163.com。"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sjytxcc@163.com。</w:t>
      </w:r>
      <w:r>
        <w:rPr>
          <w:rFonts w:hint="eastAsia" w:ascii="Times New Roman" w:hAnsi="Times New Roman" w:eastAsia="仿宋_GB2312" w:cs="Times New Roman"/>
          <w:kern w:val="2"/>
          <w:sz w:val="32"/>
          <w:szCs w:val="32"/>
          <w:lang w:val="en-US" w:eastAsia="zh-CN" w:bidi="ar-SA"/>
        </w:rPr>
        <w:fldChar w:fldCharType="end"/>
      </w:r>
    </w:p>
    <w:p w14:paraId="5076A1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五、代理机构确定</w:t>
      </w:r>
    </w:p>
    <w:p w14:paraId="7D19FB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达州市林业局从符合报名条件且提交资料齐全的代理机构中，随机抽签确定唯一代理机构。</w:t>
      </w:r>
    </w:p>
    <w:p w14:paraId="53846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（一）符合要求的代理机只有一家的，即确定为本项目政府采购代理机构；</w:t>
      </w:r>
    </w:p>
    <w:p w14:paraId="5B5FB7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（二）符合要求的代理机构有两家（含）以上的，通过随机方式确定。</w:t>
      </w:r>
    </w:p>
    <w:p w14:paraId="3CDBD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六、联系方式</w:t>
      </w:r>
    </w:p>
    <w:p w14:paraId="2F4959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联系人：冯亮</w:t>
      </w:r>
      <w:r>
        <w:rPr>
          <w:rFonts w:hint="eastAsia" w:ascii="Times New Roman" w:hAnsi="Times New Roman" w:eastAsia="仿宋_GB2312" w:cs="Times New Roman"/>
          <w:kern w:val="2"/>
          <w:sz w:val="32"/>
          <w:szCs w:val="32"/>
          <w:lang w:val="en-US" w:eastAsia="zh-CN" w:bidi="ar-SA"/>
        </w:rPr>
        <w:tab/>
      </w:r>
    </w:p>
    <w:p w14:paraId="40338F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240" w:lineRule="auto"/>
        <w:ind w:left="0" w:right="0" w:firstLine="42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联系电话：15881809088 </w:t>
      </w:r>
    </w:p>
    <w:p w14:paraId="5166CDAB">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14:paraId="6CD45362">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14:paraId="77A77DBB">
      <w:pPr>
        <w:spacing w:line="580" w:lineRule="exact"/>
        <w:rPr>
          <w:rFonts w:hint="eastAsia" w:ascii="仿宋_GB2312" w:hAnsi="仿宋_GB2312" w:eastAsia="仿宋_GB2312" w:cs="仿宋_GB2312"/>
          <w:bCs/>
          <w:spacing w:val="15"/>
          <w:kern w:val="0"/>
          <w:sz w:val="36"/>
          <w:szCs w:val="36"/>
        </w:rPr>
      </w:pPr>
    </w:p>
    <w:p w14:paraId="4D511C49">
      <w:pPr>
        <w:pStyle w:val="2"/>
        <w:rPr>
          <w:rFonts w:hint="eastAsia" w:ascii="仿宋_GB2312" w:hAnsi="仿宋_GB2312" w:eastAsia="仿宋_GB2312" w:cs="仿宋_GB2312"/>
          <w:bCs/>
          <w:spacing w:val="15"/>
          <w:kern w:val="0"/>
          <w:sz w:val="36"/>
          <w:szCs w:val="36"/>
        </w:rPr>
      </w:pPr>
    </w:p>
    <w:p w14:paraId="25CBAA02">
      <w:pPr>
        <w:rPr>
          <w:rFonts w:hint="eastAsia"/>
        </w:rPr>
      </w:pPr>
    </w:p>
    <w:p w14:paraId="5BB3E603">
      <w:pPr>
        <w:spacing w:line="580" w:lineRule="exact"/>
        <w:rPr>
          <w:rFonts w:hint="eastAsia" w:ascii="仿宋_GB2312" w:hAnsi="仿宋_GB2312" w:eastAsia="仿宋_GB2312" w:cs="仿宋_GB2312"/>
          <w:bCs/>
          <w:spacing w:val="15"/>
          <w:kern w:val="0"/>
          <w:sz w:val="36"/>
          <w:szCs w:val="36"/>
        </w:rPr>
      </w:pPr>
      <w:r>
        <w:rPr>
          <w:rFonts w:hint="eastAsia" w:ascii="仿宋_GB2312" w:hAnsi="仿宋_GB2312" w:eastAsia="仿宋_GB2312" w:cs="仿宋_GB2312"/>
          <w:bCs/>
          <w:spacing w:val="15"/>
          <w:kern w:val="0"/>
          <w:sz w:val="36"/>
          <w:szCs w:val="36"/>
        </w:rPr>
        <w:t>附件</w:t>
      </w:r>
    </w:p>
    <w:p w14:paraId="2F912871">
      <w:pPr>
        <w:spacing w:line="580" w:lineRule="exact"/>
        <w:rPr>
          <w:rFonts w:hint="eastAsia" w:ascii="仿宋_GB2312" w:hAnsi="仿宋_GB2312" w:eastAsia="仿宋_GB2312" w:cs="仿宋_GB2312"/>
          <w:bCs/>
          <w:spacing w:val="15"/>
          <w:kern w:val="0"/>
          <w:sz w:val="32"/>
          <w:szCs w:val="40"/>
        </w:rPr>
      </w:pPr>
    </w:p>
    <w:p w14:paraId="032E1C95">
      <w:pPr>
        <w:spacing w:line="580" w:lineRule="exact"/>
        <w:jc w:val="center"/>
        <w:rPr>
          <w:rFonts w:hint="eastAsia" w:ascii="仿宋_GB2312" w:hAnsi="仿宋_GB2312" w:eastAsia="仿宋_GB2312" w:cs="仿宋_GB2312"/>
          <w:bCs/>
          <w:spacing w:val="15"/>
          <w:kern w:val="0"/>
          <w:sz w:val="48"/>
          <w:szCs w:val="48"/>
        </w:rPr>
      </w:pPr>
      <w:r>
        <w:rPr>
          <w:rFonts w:hint="eastAsia" w:ascii="仿宋_GB2312" w:hAnsi="仿宋_GB2312" w:eastAsia="仿宋_GB2312" w:cs="仿宋_GB2312"/>
          <w:bCs/>
          <w:spacing w:val="15"/>
          <w:kern w:val="0"/>
          <w:sz w:val="48"/>
          <w:szCs w:val="48"/>
          <w:lang w:val="en-US" w:eastAsia="zh-CN"/>
        </w:rPr>
        <w:t>招标</w:t>
      </w:r>
      <w:r>
        <w:rPr>
          <w:rFonts w:hint="eastAsia" w:ascii="仿宋_GB2312" w:hAnsi="仿宋_GB2312" w:eastAsia="仿宋_GB2312" w:cs="仿宋_GB2312"/>
          <w:bCs/>
          <w:spacing w:val="15"/>
          <w:kern w:val="0"/>
          <w:sz w:val="48"/>
          <w:szCs w:val="48"/>
        </w:rPr>
        <w:t>代理机构报名表</w:t>
      </w:r>
    </w:p>
    <w:p w14:paraId="007FE9F8">
      <w:pPr>
        <w:ind w:firstLine="645"/>
        <w:rPr>
          <w:rFonts w:hint="eastAsia" w:ascii="仿宋_GB2312" w:hAnsi="仿宋_GB2312" w:eastAsia="仿宋_GB2312" w:cs="仿宋_GB2312"/>
          <w:sz w:val="36"/>
          <w:szCs w:val="36"/>
          <w:shd w:val="clear" w:color="auto" w:fill="FFFFFF"/>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5842"/>
      </w:tblGrid>
      <w:tr w14:paraId="76FC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680" w:type="dxa"/>
            <w:noWrap w:val="0"/>
            <w:vAlign w:val="center"/>
          </w:tcPr>
          <w:p w14:paraId="0B5CDD12">
            <w:pPr>
              <w:jc w:val="cente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单位名称</w:t>
            </w:r>
          </w:p>
        </w:tc>
        <w:tc>
          <w:tcPr>
            <w:tcW w:w="5842" w:type="dxa"/>
            <w:noWrap w:val="0"/>
            <w:vAlign w:val="top"/>
          </w:tcPr>
          <w:p w14:paraId="4FE87C29">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tc>
      </w:tr>
      <w:tr w14:paraId="3B5F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680" w:type="dxa"/>
            <w:noWrap w:val="0"/>
            <w:vAlign w:val="center"/>
          </w:tcPr>
          <w:p w14:paraId="34358C01">
            <w:pPr>
              <w:jc w:val="cente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单位地址</w:t>
            </w:r>
          </w:p>
        </w:tc>
        <w:tc>
          <w:tcPr>
            <w:tcW w:w="5842" w:type="dxa"/>
            <w:noWrap w:val="0"/>
            <w:vAlign w:val="top"/>
          </w:tcPr>
          <w:p w14:paraId="6163867A">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tc>
      </w:tr>
      <w:tr w14:paraId="09B0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680" w:type="dxa"/>
            <w:noWrap w:val="0"/>
            <w:vAlign w:val="center"/>
          </w:tcPr>
          <w:p w14:paraId="4AD24362">
            <w:pPr>
              <w:jc w:val="cente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p w14:paraId="65B7BB44">
            <w:pPr>
              <w:pStyle w:val="2"/>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业绩简述（不超过500字，含诚信记录描述）</w:t>
            </w:r>
          </w:p>
          <w:p w14:paraId="2C2AB480">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tc>
        <w:tc>
          <w:tcPr>
            <w:tcW w:w="5842" w:type="dxa"/>
            <w:noWrap w:val="0"/>
            <w:vAlign w:val="top"/>
          </w:tcPr>
          <w:p w14:paraId="7B843089">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p w14:paraId="64F311F6">
            <w:pPr>
              <w:pStyle w:val="2"/>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tc>
      </w:tr>
      <w:tr w14:paraId="184A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0" w:type="dxa"/>
            <w:noWrap w:val="0"/>
            <w:vAlign w:val="center"/>
          </w:tcPr>
          <w:p w14:paraId="0518D8A5">
            <w:pPr>
              <w:ind w:firstLine="160" w:firstLineChars="50"/>
              <w:jc w:val="cente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法人代表签字或盖章：</w:t>
            </w:r>
          </w:p>
        </w:tc>
        <w:tc>
          <w:tcPr>
            <w:tcW w:w="5842" w:type="dxa"/>
            <w:noWrap w:val="0"/>
            <w:vAlign w:val="top"/>
          </w:tcPr>
          <w:p w14:paraId="45F0B244">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tc>
      </w:tr>
      <w:tr w14:paraId="162C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80" w:type="dxa"/>
            <w:noWrap w:val="0"/>
            <w:vAlign w:val="center"/>
          </w:tcPr>
          <w:p w14:paraId="532E049E">
            <w:pPr>
              <w:jc w:val="cente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被授权代表签字：</w:t>
            </w:r>
          </w:p>
        </w:tc>
        <w:tc>
          <w:tcPr>
            <w:tcW w:w="5842" w:type="dxa"/>
            <w:noWrap w:val="0"/>
            <w:vAlign w:val="top"/>
          </w:tcPr>
          <w:p w14:paraId="695EF4BA">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tc>
      </w:tr>
      <w:tr w14:paraId="6DBC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522" w:type="dxa"/>
            <w:gridSpan w:val="2"/>
            <w:noWrap w:val="0"/>
            <w:vAlign w:val="top"/>
          </w:tcPr>
          <w:p w14:paraId="67DA4B4D">
            <w:pPr>
              <w:ind w:firstLine="320" w:firstLineChars="100"/>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联 系 人：</w:t>
            </w:r>
          </w:p>
          <w:p w14:paraId="2CAFB4AE">
            <w:pPr>
              <w:ind w:firstLine="320" w:firstLineChars="100"/>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联系电话：</w:t>
            </w:r>
          </w:p>
          <w:p w14:paraId="78EDC310">
            <w:pPr>
              <w:pStyle w:val="2"/>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 xml:space="preserve">  邮    箱：</w:t>
            </w:r>
          </w:p>
          <w:p w14:paraId="4A404B52">
            <w:pPr>
              <w:ind w:firstLine="4480" w:firstLineChars="1400"/>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（单位盖章）</w:t>
            </w:r>
          </w:p>
          <w:p w14:paraId="6EF074F2">
            <w:pPr>
              <w:ind w:firstLine="320" w:firstLineChars="100"/>
              <w:jc w:val="cente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t xml:space="preserve">                              时间：</w:t>
            </w:r>
          </w:p>
        </w:tc>
      </w:tr>
    </w:tbl>
    <w:p w14:paraId="5B69FE35">
      <w:pPr>
        <w:pStyle w:val="2"/>
        <w:keepNext w:val="0"/>
        <w:keepLines w:val="0"/>
        <w:pageBreakBefore w:val="0"/>
        <w:kinsoku/>
        <w:wordWrap/>
        <w:overflowPunct/>
        <w:topLinePunct w:val="0"/>
        <w:bidi w:val="0"/>
        <w:adjustRightInd/>
        <w:snapToGrid/>
        <w:spacing w:before="32" w:beforeLines="10" w:after="32" w:afterLines="10" w:line="520" w:lineRule="exact"/>
        <w:jc w:val="both"/>
        <w:textAlignment w:val="auto"/>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p w14:paraId="0ECC0988">
      <w:pPr>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p w14:paraId="044B6002">
      <w:pPr>
        <w:keepNext w:val="0"/>
        <w:keepLines w:val="0"/>
        <w:pageBreakBefore w:val="0"/>
        <w:kinsoku/>
        <w:overflowPunct/>
        <w:topLinePunct w:val="0"/>
        <w:autoSpaceDE/>
        <w:autoSpaceDN/>
        <w:bidi w:val="0"/>
        <w:adjustRightInd/>
        <w:snapToGrid/>
        <w:spacing w:line="240" w:lineRule="auto"/>
        <w:textAlignment w:val="auto"/>
        <w:rPr>
          <w:rFonts w:hint="eastAsia" w:ascii="仿宋_GB2312" w:hAnsi="仿宋_GB2312" w:eastAsia="仿宋_GB2312" w:cs="仿宋_GB2312"/>
          <w:i w:val="0"/>
          <w:iCs w:val="0"/>
          <w:caps w:val="0"/>
          <w:color w:val="3F3F3F"/>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宋体"/>
    <w:panose1 w:val="020B0500000000000000"/>
    <w:charset w:val="86"/>
    <w:family w:val="swiss"/>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6276D"/>
    <w:rsid w:val="23E77B19"/>
    <w:rsid w:val="27FE8236"/>
    <w:rsid w:val="2E6F3AC8"/>
    <w:rsid w:val="7DBFF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Noto Sans CJK JP Regular" w:hAnsi="Noto Sans CJK JP Regular" w:eastAsia="Noto Sans CJK JP Regular" w:cs="Noto Sans CJK JP Regular"/>
      <w:kern w:val="0"/>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976</Words>
  <Characters>1043</Characters>
  <Lines>0</Lines>
  <Paragraphs>0</Paragraphs>
  <TotalTime>24</TotalTime>
  <ScaleCrop>false</ScaleCrop>
  <LinksUpToDate>false</LinksUpToDate>
  <CharactersWithSpaces>1094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2025-06-24T23:56:00Z</dcterms:created>
  <dc:creator>YL</dc:creator>
  <cp:lastModifiedBy> 嘟嘟°</cp:lastModifiedBy>
  <dcterms:modified xsi:type="dcterms:W3CDTF">2025-06-26T09:02:30Z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eyJoZGlkIjoiODVlMjM0ODJiYzlhMWQ0YTU5NmJjYTViMTgzYzYyYTgiLCJ1c2VySWQiOiI0NjA5MTA4NzUifQ==</vt:lpwstr>
  </property>
  <property fmtid="{D5CDD505-2E9C-101B-9397-08002B2CF9AE}" pid="4" name="ICV">
    <vt:lpwstr>19BA175291734FD1AF2A462B86A2FDC5_13</vt:lpwstr>
  </property>
</Properties>
</file>